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pacing w:line="520" w:lineRule="exact"/>
        <w:ind w:firstLine="171" w:firstLineChars="50"/>
        <w:jc w:val="center"/>
        <w:rPr>
          <w:rFonts w:ascii="楷体" w:hAnsi="楷体" w:eastAsia="楷体"/>
          <w:b/>
          <w:spacing w:val="30"/>
          <w:kern w:val="2"/>
          <w:sz w:val="28"/>
          <w:szCs w:val="28"/>
        </w:rPr>
      </w:pPr>
      <w:r>
        <w:rPr>
          <w:rFonts w:hint="eastAsia" w:ascii="楷体" w:hAnsi="楷体" w:eastAsia="楷体"/>
          <w:b/>
          <w:spacing w:val="30"/>
          <w:kern w:val="2"/>
          <w:sz w:val="28"/>
          <w:szCs w:val="28"/>
        </w:rPr>
        <w:t>招标公告</w:t>
      </w:r>
    </w:p>
    <w:p>
      <w:pPr>
        <w:pStyle w:val="6"/>
        <w:widowControl w:val="0"/>
        <w:autoSpaceDE w:val="0"/>
        <w:autoSpaceDN w:val="0"/>
        <w:adjustRightInd w:val="0"/>
        <w:spacing w:before="0" w:after="0" w:line="480" w:lineRule="auto"/>
        <w:ind w:firstLine="560"/>
        <w:rPr>
          <w:rFonts w:ascii="楷体" w:hAnsi="楷体" w:eastAsia="楷体" w:cs="仿宋"/>
          <w:kern w:val="2"/>
          <w:sz w:val="28"/>
          <w:szCs w:val="28"/>
        </w:rPr>
      </w:pPr>
      <w:r>
        <w:rPr>
          <w:rFonts w:hint="eastAsia" w:ascii="楷体" w:hAnsi="楷体" w:eastAsia="楷体" w:cs="仿宋"/>
          <w:kern w:val="2"/>
          <w:sz w:val="28"/>
          <w:szCs w:val="28"/>
        </w:rPr>
        <w:t>上海隆华保险经纪有限公司安徽分公司受</w:t>
      </w:r>
      <w:bookmarkStart w:id="0" w:name="OLE_LINK33"/>
      <w:bookmarkStart w:id="1" w:name="OLE_LINK34"/>
      <w:r>
        <w:rPr>
          <w:rFonts w:hint="eastAsia" w:ascii="楷体" w:hAnsi="楷体" w:eastAsia="楷体" w:cs="仿宋"/>
          <w:kern w:val="2"/>
          <w:sz w:val="28"/>
          <w:szCs w:val="28"/>
          <w:lang w:eastAsia="zh-CN"/>
        </w:rPr>
        <w:t>临涣焦化股份有限公司</w:t>
      </w:r>
      <w:bookmarkEnd w:id="0"/>
      <w:bookmarkEnd w:id="1"/>
      <w:r>
        <w:rPr>
          <w:rFonts w:hint="eastAsia" w:ascii="楷体" w:hAnsi="楷体" w:eastAsia="楷体" w:cs="仿宋"/>
          <w:kern w:val="2"/>
          <w:sz w:val="28"/>
          <w:szCs w:val="28"/>
        </w:rPr>
        <w:t>委托，现对“</w:t>
      </w:r>
      <w:r>
        <w:rPr>
          <w:rFonts w:hint="eastAsia" w:ascii="楷体" w:hAnsi="楷体" w:eastAsia="楷体" w:cs="仿宋"/>
          <w:kern w:val="2"/>
          <w:sz w:val="28"/>
          <w:szCs w:val="28"/>
          <w:lang w:eastAsia="zh-CN"/>
        </w:rPr>
        <w:t>临涣焦化股份有限公司</w:t>
      </w:r>
      <w:r>
        <w:rPr>
          <w:rFonts w:hint="eastAsia" w:ascii="楷体" w:hAnsi="楷体" w:eastAsia="楷体" w:cs="仿宋"/>
          <w:kern w:val="2"/>
          <w:sz w:val="28"/>
          <w:szCs w:val="28"/>
        </w:rPr>
        <w:t>202</w:t>
      </w:r>
      <w:r>
        <w:rPr>
          <w:rFonts w:hint="eastAsia" w:ascii="楷体" w:hAnsi="楷体" w:eastAsia="楷体" w:cs="仿宋"/>
          <w:kern w:val="2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"/>
          <w:kern w:val="2"/>
          <w:sz w:val="28"/>
          <w:szCs w:val="28"/>
        </w:rPr>
        <w:t>-2025年企业财产险统保项目”进行国内公开招标，欢迎具备条件的国内投标人参加投标。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一、招标项目内容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1、项目名称：</w:t>
      </w:r>
      <w:r>
        <w:rPr>
          <w:rFonts w:hint="eastAsia" w:ascii="楷体" w:hAnsi="楷体" w:eastAsia="楷体" w:cs="仿宋"/>
          <w:sz w:val="28"/>
          <w:szCs w:val="28"/>
          <w:lang w:eastAsia="zh-CN"/>
        </w:rPr>
        <w:t>临涣焦化股份有限公司</w:t>
      </w:r>
      <w:r>
        <w:rPr>
          <w:rFonts w:hint="eastAsia" w:ascii="楷体" w:hAnsi="楷体" w:eastAsia="楷体" w:cs="仿宋"/>
          <w:sz w:val="28"/>
          <w:szCs w:val="28"/>
        </w:rPr>
        <w:t>202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"/>
          <w:sz w:val="28"/>
          <w:szCs w:val="28"/>
        </w:rPr>
        <w:t>-2025年企业财产险统保；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2、项目地点：安徽省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淮北市</w:t>
      </w:r>
      <w:r>
        <w:rPr>
          <w:rFonts w:hint="eastAsia" w:ascii="楷体" w:hAnsi="楷体" w:eastAsia="楷体" w:cs="仿宋"/>
          <w:sz w:val="28"/>
          <w:szCs w:val="28"/>
        </w:rPr>
        <w:t>濉溪县韩村镇小湖孜；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sz w:val="28"/>
          <w:szCs w:val="28"/>
        </w:rPr>
        <w:t>3、项目单位：</w:t>
      </w:r>
      <w:r>
        <w:rPr>
          <w:rFonts w:hint="eastAsia" w:ascii="楷体" w:hAnsi="楷体" w:eastAsia="楷体" w:cs="仿宋"/>
          <w:sz w:val="28"/>
          <w:szCs w:val="28"/>
          <w:lang w:eastAsia="zh-CN"/>
        </w:rPr>
        <w:t>临涣焦化股份有限公司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4、服务范围：</w:t>
      </w:r>
      <w:r>
        <w:rPr>
          <w:rFonts w:hint="eastAsia" w:ascii="楷体" w:hAnsi="楷体" w:eastAsia="楷体" w:cs="仿宋"/>
          <w:sz w:val="28"/>
          <w:szCs w:val="28"/>
          <w:lang w:eastAsia="zh-CN"/>
        </w:rPr>
        <w:t>临涣焦化股份有限公司</w:t>
      </w:r>
      <w:bookmarkStart w:id="2" w:name="OLE_LINK8"/>
      <w:bookmarkStart w:id="3" w:name="OLE_LINK9"/>
      <w:bookmarkStart w:id="4" w:name="OLE_LINK10"/>
      <w:r>
        <w:rPr>
          <w:rFonts w:hint="eastAsia" w:ascii="楷体" w:hAnsi="楷体" w:eastAsia="楷体" w:cs="仿宋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含临涣焦化股份有限公司干熄焦发电分公司）</w:t>
      </w:r>
      <w:r>
        <w:rPr>
          <w:rFonts w:hint="eastAsia" w:ascii="楷体" w:hAnsi="楷体" w:eastAsia="楷体" w:cs="仿宋"/>
          <w:sz w:val="28"/>
          <w:szCs w:val="28"/>
        </w:rPr>
        <w:t>《财产一切险》、《机器损坏险》、《公众责任险》</w:t>
      </w:r>
      <w:bookmarkEnd w:id="2"/>
      <w:bookmarkEnd w:id="3"/>
      <w:bookmarkEnd w:id="4"/>
      <w:r>
        <w:rPr>
          <w:rFonts w:hint="eastAsia" w:ascii="楷体" w:hAnsi="楷体" w:eastAsia="楷体" w:cs="仿宋"/>
          <w:sz w:val="28"/>
          <w:szCs w:val="28"/>
          <w:lang w:eastAsia="zh-CN"/>
        </w:rPr>
        <w:t>、《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环境污染责任险</w:t>
      </w:r>
      <w:r>
        <w:rPr>
          <w:rFonts w:hint="eastAsia" w:ascii="楷体" w:hAnsi="楷体" w:eastAsia="楷体" w:cs="仿宋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仿宋"/>
          <w:sz w:val="28"/>
          <w:szCs w:val="28"/>
        </w:rPr>
        <w:t>统一保险，为本统保项目提供风险查勘、保险承保、理赔、培训等保险服务，具体详见招标文件；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5、资金来源：企业自筹；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6、资格审查方式：资格后审。</w:t>
      </w: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二、投标人资格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（1）投标人其总公司必须是中华人民共和国境内注册企业，能独立承担民事责任，在法律和财务上其具有独立法人资格，具有有效的《企业法人营业执照》；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（2）投标人必须具有有效的中国银行保险监督管理委员会颁发的《中华人民共和国经营保险业务许可证》；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（3）参加本次投标活动近三年内，在经营活动中没有重大违法记录；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（</w:t>
      </w:r>
      <w:r>
        <w:rPr>
          <w:rFonts w:hint="eastAsia" w:ascii="楷体" w:hAnsi="楷体" w:eastAsia="楷体" w:cs="仿宋"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"/>
          <w:bCs/>
          <w:sz w:val="28"/>
          <w:szCs w:val="28"/>
        </w:rPr>
        <w:t>）</w:t>
      </w:r>
      <w:r>
        <w:rPr>
          <w:rFonts w:hint="eastAsia" w:ascii="楷体" w:hAnsi="楷体" w:eastAsia="楷体" w:cs="仿宋"/>
          <w:b/>
          <w:bCs/>
          <w:sz w:val="28"/>
          <w:szCs w:val="28"/>
        </w:rPr>
        <w:t>投标人须由省级分公司负责人授权的市级分支机构投标，且具有经中国银保监会批准具备</w:t>
      </w:r>
      <w:r>
        <w:rPr>
          <w:rFonts w:hint="eastAsia" w:ascii="楷体" w:hAnsi="楷体" w:eastAsia="楷体" w:cs="仿宋"/>
          <w:b/>
          <w:sz w:val="28"/>
          <w:szCs w:val="28"/>
        </w:rPr>
        <w:t>企业财产</w:t>
      </w:r>
      <w:r>
        <w:rPr>
          <w:rFonts w:hint="eastAsia" w:ascii="楷体" w:hAnsi="楷体" w:eastAsia="楷体" w:cs="仿宋"/>
          <w:b/>
          <w:bCs/>
          <w:sz w:val="28"/>
          <w:szCs w:val="28"/>
        </w:rPr>
        <w:t>保险业务资格的《营业执照》，具备独立承保该险种的能力。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三、报名时间及地点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bCs/>
          <w:color w:val="000000"/>
          <w:sz w:val="28"/>
          <w:szCs w:val="28"/>
          <w:highlight w:val="yellow"/>
        </w:rPr>
      </w:pP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1、报名时间：202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年0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月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28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日上午8:00至202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年0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月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31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日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上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午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yellow"/>
        </w:rPr>
        <w:t>:00。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2、报名及标书领取：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报名方式：招标公告发布之日起, 投标人须将报名表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fldChar w:fldCharType="begin"/>
      </w:r>
      <w:r>
        <w:rPr>
          <w:rFonts w:hint="eastAsia" w:ascii="楷体" w:hAnsi="楷体" w:eastAsia="楷体" w:cs="仿宋"/>
          <w:color w:val="000000"/>
          <w:sz w:val="28"/>
          <w:szCs w:val="28"/>
        </w:rPr>
        <w:instrText xml:space="preserve">HYPERLINK "mailto:发送招标代理机构邮箱xtzhaobiao@126.com"</w:instrText>
      </w:r>
      <w:r>
        <w:rPr>
          <w:rFonts w:hint="eastAsia" w:ascii="楷体" w:hAnsi="楷体" w:eastAsia="楷体" w:cs="仿宋"/>
          <w:color w:val="000000"/>
          <w:sz w:val="28"/>
          <w:szCs w:val="28"/>
        </w:rPr>
        <w:fldChar w:fldCharType="separate"/>
      </w:r>
      <w:r>
        <w:rPr>
          <w:rFonts w:hint="eastAsia" w:ascii="楷体" w:hAnsi="楷体" w:eastAsia="楷体" w:cs="仿宋"/>
          <w:color w:val="000000"/>
          <w:sz w:val="28"/>
          <w:szCs w:val="28"/>
        </w:rPr>
        <w:t>发至上海隆华保险经纪有限公司安徽分公司邮箱cgx@shlonghua.com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 w:cs="仿宋"/>
          <w:color w:val="000000"/>
          <w:sz w:val="28"/>
          <w:szCs w:val="28"/>
        </w:rPr>
        <w:t>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报名费500元，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报名表内容如下：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临涣焦化股份有限公司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202</w:t>
      </w:r>
      <w:r>
        <w:rPr>
          <w:rFonts w:hint="eastAsia" w:ascii="楷体" w:hAnsi="楷体" w:eastAsia="楷体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"/>
          <w:b/>
          <w:bCs/>
          <w:sz w:val="28"/>
          <w:szCs w:val="28"/>
        </w:rPr>
        <w:t>-2025年企业财产险统保项目报名表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194"/>
        <w:gridCol w:w="1712"/>
        <w:gridCol w:w="167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投标人信息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投标单位名称（全称）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仿宋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firstLine="843" w:firstLineChars="300"/>
        <w:jc w:val="left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注：需加盖投标人公章，以扫描件的形式发至上述邮箱</w:t>
      </w:r>
    </w:p>
    <w:p>
      <w:pPr>
        <w:widowControl/>
        <w:rPr>
          <w:rFonts w:hint="default" w:ascii="楷体" w:hAns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报名费缴纳账户：</w:t>
      </w:r>
    </w:p>
    <w:p>
      <w:pPr>
        <w:widowControl/>
        <w:ind w:left="567" w:leftChars="27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收款人：上海隆华保险经纪有限公司安徽分公司</w:t>
      </w:r>
    </w:p>
    <w:p>
      <w:pPr>
        <w:widowControl/>
        <w:ind w:left="567" w:leftChars="27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开户行：招行合肥瑶海支行</w:t>
      </w:r>
    </w:p>
    <w:p>
      <w:pPr>
        <w:widowControl/>
        <w:ind w:left="567" w:leftChars="270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帐  号：551904635210909</w:t>
      </w: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标书领取方式：</w:t>
      </w: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邮件领取：确认报名成功后，将标书发至报名表中的联系人邮箱。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自行领取</w:t>
      </w:r>
      <w:r>
        <w:rPr>
          <w:rFonts w:hint="eastAsia" w:ascii="楷体" w:hAnsi="楷体" w:eastAsia="楷体" w:cs="仿宋"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仿宋"/>
          <w:bCs/>
          <w:sz w:val="28"/>
          <w:szCs w:val="28"/>
        </w:rPr>
        <w:t>确认报名成功后，向招标联系人领取纸质标书。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bCs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</w:rPr>
        <w:t>地址：合肥市包河区徽州大道5136号滨湖CBD办公楼临滨苑B座301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楷体" w:hAnsi="楷体" w:eastAsia="楷体" w:cs="仿宋"/>
          <w:b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28"/>
          <w:szCs w:val="28"/>
        </w:rPr>
        <w:t>四、投标截止时间及地点：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bCs/>
          <w:color w:val="FF0000"/>
          <w:sz w:val="28"/>
          <w:szCs w:val="28"/>
          <w:highlight w:val="none"/>
        </w:rPr>
      </w:pP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递交投标文件截止时间：202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年0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日（周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）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: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0（北京时间)，</w:t>
      </w:r>
      <w:bookmarkStart w:id="5" w:name="OLE_LINK26"/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逾期送达或不符合规定的投标文件恕不接受。</w:t>
      </w:r>
      <w:bookmarkEnd w:id="5"/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bCs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开标时间：202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年0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日(周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）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: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 w:cs="仿宋"/>
          <w:bCs/>
          <w:color w:val="000000"/>
          <w:sz w:val="28"/>
          <w:szCs w:val="28"/>
          <w:highlight w:val="none"/>
        </w:rPr>
        <w:t>0（北京时间)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bCs/>
          <w:sz w:val="28"/>
          <w:szCs w:val="28"/>
          <w:highlight w:val="none"/>
        </w:rPr>
      </w:pPr>
      <w:r>
        <w:rPr>
          <w:rFonts w:hint="eastAsia" w:ascii="楷体" w:hAnsi="楷体" w:eastAsia="楷体" w:cs="仿宋"/>
          <w:bCs/>
          <w:sz w:val="28"/>
          <w:szCs w:val="28"/>
          <w:highlight w:val="none"/>
        </w:rPr>
        <w:t>投标文件递交及开标地点：</w:t>
      </w:r>
      <w:bookmarkStart w:id="12" w:name="_GoBack"/>
      <w:bookmarkEnd w:id="12"/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"/>
          <w:bCs/>
          <w:sz w:val="28"/>
          <w:szCs w:val="28"/>
          <w:highlight w:val="none"/>
          <w:lang w:val="en-US" w:eastAsia="zh-CN"/>
        </w:rPr>
        <w:t>递交方式:将投标文件（正本）电子版发送至指定邮箱（</w:t>
      </w: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</w:rPr>
        <w:t>cgx@shlonghua.com</w:t>
      </w:r>
      <w:r>
        <w:rPr>
          <w:rFonts w:hint="eastAsia" w:ascii="楷体" w:hAnsi="楷体" w:eastAsia="楷体" w:cs="仿宋"/>
          <w:bCs/>
          <w:sz w:val="28"/>
          <w:szCs w:val="28"/>
          <w:highlight w:val="none"/>
          <w:lang w:val="en-US" w:eastAsia="zh-CN"/>
        </w:rPr>
        <w:t>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Cs/>
          <w:sz w:val="28"/>
          <w:szCs w:val="28"/>
          <w:highlight w:val="none"/>
          <w:lang w:val="en-US" w:eastAsia="zh-CN"/>
        </w:rPr>
        <w:t>开标地址</w:t>
      </w:r>
      <w:r>
        <w:rPr>
          <w:rFonts w:hint="eastAsia" w:ascii="楷体" w:hAnsi="楷体" w:eastAsia="楷体" w:cs="仿宋"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</w:rPr>
        <w:t>合肥包河区徽州大道5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136号滨湖CBD办公楼临滨苑B座301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sz w:val="28"/>
          <w:szCs w:val="28"/>
        </w:rPr>
        <w:t>上海隆华保险经纪有限公司安徽分公司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五、联系方式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color w:val="FF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（1）项目单位：</w:t>
      </w:r>
      <w:r>
        <w:rPr>
          <w:rFonts w:hint="eastAsia" w:ascii="楷体" w:hAnsi="楷体" w:eastAsia="楷体" w:cs="仿宋"/>
          <w:color w:val="000000"/>
          <w:sz w:val="28"/>
          <w:szCs w:val="28"/>
          <w:lang w:eastAsia="zh-CN"/>
        </w:rPr>
        <w:t>临涣焦化股份有限公司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地  址：安徽省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淮北市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濉溪县韩村镇小湖孜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（2）招标代理机构：上海隆华保险经纪有限公司安徽分公司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color w:val="000000"/>
          <w:sz w:val="28"/>
          <w:szCs w:val="28"/>
        </w:rPr>
      </w:pPr>
      <w:bookmarkStart w:id="6" w:name="OLE_LINK55"/>
      <w:bookmarkStart w:id="7" w:name="OLE_LINK54"/>
      <w:bookmarkStart w:id="8" w:name="OLE_LINK56"/>
      <w:r>
        <w:rPr>
          <w:rFonts w:hint="eastAsia" w:ascii="楷体" w:hAnsi="楷体" w:eastAsia="楷体" w:cs="仿宋"/>
          <w:color w:val="000000"/>
          <w:sz w:val="28"/>
          <w:szCs w:val="28"/>
        </w:rPr>
        <w:t>地 址：合肥包河区徽州大道5136号滨湖CBD办公楼临滨苑B座301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联系人：陈</w:t>
      </w:r>
      <w:bookmarkStart w:id="9" w:name="OLE_LINK51"/>
      <w:bookmarkStart w:id="10" w:name="OLE_LINK53"/>
      <w:bookmarkStart w:id="11" w:name="OLE_LINK52"/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工     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电 话：15156891344/0551-64261323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电子邮箱：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fldChar w:fldCharType="begin"/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instrText xml:space="preserve"> HYPERLINK "mailto:314441241@qq.com" </w:instrTex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fldChar w:fldCharType="separate"/>
      </w:r>
      <w:r>
        <w:rPr>
          <w:rStyle w:val="5"/>
          <w:rFonts w:hint="eastAsia" w:ascii="楷体" w:hAnsi="楷体" w:eastAsia="楷体"/>
          <w:kern w:val="0"/>
          <w:sz w:val="28"/>
          <w:szCs w:val="28"/>
        </w:rPr>
        <w:t>314441241@qq.com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楷体" w:hAnsi="楷体" w:eastAsia="楷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GQ2ODMzYjI2NjUwODliNTQzZWU3ZDcyNGFlZTUifQ=="/>
  </w:docVars>
  <w:rsids>
    <w:rsidRoot w:val="4E714000"/>
    <w:rsid w:val="10BE551A"/>
    <w:rsid w:val="2CE44FD3"/>
    <w:rsid w:val="39DC475A"/>
    <w:rsid w:val="4E714000"/>
    <w:rsid w:val="727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paragraph" w:customStyle="1" w:styleId="6">
    <w:name w:val="正文（缩进）"/>
    <w:basedOn w:val="1"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</w:rPr>
  </w:style>
  <w:style w:type="paragraph" w:customStyle="1" w:styleId="7">
    <w:name w:val="正文3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2024-05-27T09:07:00Z</dcterms:created>
  <dc:creator>一生を爱して</dc:creator>
  <cp:lastModifiedBy>一生を爱して</cp:lastModifiedBy>
  <dcterms:modified xsi:type="dcterms:W3CDTF">2024-05-27T09:09:58Z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24E13B5CE2BA494E8F3F55CA218F0861_11</vt:lpwstr>
  </property>
</Properties>
</file>